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caps w:val="0"/>
          <w:color w:val="333333"/>
          <w:spacing w:val="0"/>
          <w:sz w:val="30"/>
          <w:szCs w:val="30"/>
          <w:shd w:val="clear" w:fill="FFFFFF"/>
        </w:rPr>
      </w:pPr>
      <w:r>
        <w:rPr>
          <w:rFonts w:hint="eastAsia" w:ascii="微软雅黑" w:hAnsi="微软雅黑" w:eastAsia="微软雅黑" w:cs="微软雅黑"/>
          <w:b/>
          <w:bCs/>
          <w:i w:val="0"/>
          <w:caps w:val="0"/>
          <w:color w:val="333333"/>
          <w:spacing w:val="0"/>
          <w:sz w:val="30"/>
          <w:szCs w:val="30"/>
          <w:shd w:val="clear" w:fill="FFFFFF"/>
        </w:rPr>
        <w:t>用人单位</w:t>
      </w:r>
      <w:r>
        <w:rPr>
          <w:rFonts w:hint="eastAsia" w:ascii="微软雅黑" w:hAnsi="微软雅黑" w:eastAsia="微软雅黑" w:cs="微软雅黑"/>
          <w:b/>
          <w:bCs/>
          <w:i w:val="0"/>
          <w:caps w:val="0"/>
          <w:color w:val="333333"/>
          <w:spacing w:val="0"/>
          <w:sz w:val="30"/>
          <w:szCs w:val="30"/>
          <w:shd w:val="clear" w:fill="FFFFFF"/>
          <w:lang w:eastAsia="zh-CN"/>
        </w:rPr>
        <w:t>登录</w:t>
      </w:r>
      <w:r>
        <w:rPr>
          <w:rFonts w:hint="eastAsia" w:ascii="微软雅黑" w:hAnsi="微软雅黑" w:eastAsia="微软雅黑" w:cs="微软雅黑"/>
          <w:b/>
          <w:bCs/>
          <w:i w:val="0"/>
          <w:caps w:val="0"/>
          <w:color w:val="333333"/>
          <w:spacing w:val="0"/>
          <w:sz w:val="30"/>
          <w:szCs w:val="30"/>
          <w:shd w:val="clear" w:fill="FFFFFF"/>
        </w:rPr>
        <w:t>及</w:t>
      </w:r>
      <w:r>
        <w:rPr>
          <w:rFonts w:hint="eastAsia" w:ascii="微软雅黑" w:hAnsi="微软雅黑" w:eastAsia="微软雅黑" w:cs="微软雅黑"/>
          <w:b/>
          <w:bCs/>
          <w:i w:val="0"/>
          <w:caps w:val="0"/>
          <w:color w:val="333333"/>
          <w:spacing w:val="0"/>
          <w:sz w:val="30"/>
          <w:szCs w:val="30"/>
          <w:shd w:val="clear" w:fill="FFFFFF"/>
          <w:lang w:eastAsia="zh-CN"/>
        </w:rPr>
        <w:t>入驻</w:t>
      </w:r>
      <w:r>
        <w:rPr>
          <w:rFonts w:hint="eastAsia" w:ascii="微软雅黑" w:hAnsi="微软雅黑" w:eastAsia="微软雅黑" w:cs="微软雅黑"/>
          <w:b/>
          <w:bCs/>
          <w:i w:val="0"/>
          <w:caps w:val="0"/>
          <w:color w:val="333333"/>
          <w:spacing w:val="0"/>
          <w:sz w:val="30"/>
          <w:szCs w:val="30"/>
          <w:shd w:val="clear" w:fill="FFFFFF"/>
        </w:rPr>
        <w:t>流程</w:t>
      </w:r>
    </w:p>
    <w:p>
      <w:pPr>
        <w:rPr>
          <w:rFonts w:hint="eastAsia"/>
        </w:rPr>
      </w:pPr>
    </w:p>
    <w:p>
      <w:pPr>
        <w:spacing w:line="360" w:lineRule="auto"/>
        <w:ind w:firstLine="480" w:firstLineChars="200"/>
        <w:rPr>
          <w:rFonts w:hint="eastAsia" w:ascii="宋体" w:hAnsi="宋体" w:eastAsia="宋体" w:cs="宋体"/>
          <w:b w:val="0"/>
          <w:i w:val="0"/>
          <w:caps w:val="0"/>
          <w:color w:val="333333"/>
          <w:spacing w:val="0"/>
          <w:sz w:val="24"/>
          <w:szCs w:val="24"/>
          <w:shd w:val="clear" w:fill="FFFFFF"/>
          <w:lang w:eastAsia="zh-CN"/>
        </w:rPr>
      </w:pPr>
      <w:r>
        <w:rPr>
          <w:rFonts w:hint="eastAsia" w:ascii="宋体" w:hAnsi="宋体" w:eastAsia="宋体" w:cs="宋体"/>
          <w:b w:val="0"/>
          <w:i w:val="0"/>
          <w:caps w:val="0"/>
          <w:color w:val="333333"/>
          <w:spacing w:val="0"/>
          <w:sz w:val="24"/>
          <w:szCs w:val="24"/>
          <w:shd w:val="clear" w:fill="FFFFFF"/>
          <w:lang w:eastAsia="zh-CN"/>
        </w:rPr>
        <w:t>经平台统一导入系统的用人单位可根据单位名称或企业统一社会信用代码作为账号，密码统一为初始密码：</w:t>
      </w:r>
      <w:r>
        <w:rPr>
          <w:rFonts w:hint="eastAsia" w:ascii="宋体" w:hAnsi="宋体" w:eastAsia="宋体" w:cs="宋体"/>
          <w:b w:val="0"/>
          <w:i w:val="0"/>
          <w:caps w:val="0"/>
          <w:color w:val="333333"/>
          <w:spacing w:val="0"/>
          <w:sz w:val="24"/>
          <w:szCs w:val="24"/>
          <w:shd w:val="clear" w:fill="FFFFFF"/>
          <w:lang w:val="en-US" w:eastAsia="zh-CN"/>
        </w:rPr>
        <w:t>888888进行登录（各高校可以按照各自上报的用人单位名单通知各自高校的关系单位）。</w:t>
      </w:r>
      <w:r>
        <w:rPr>
          <w:rFonts w:hint="eastAsia" w:ascii="宋体" w:hAnsi="宋体" w:eastAsia="宋体" w:cs="宋体"/>
          <w:b w:val="0"/>
          <w:i w:val="0"/>
          <w:caps w:val="0"/>
          <w:color w:val="333333"/>
          <w:spacing w:val="0"/>
          <w:sz w:val="24"/>
          <w:szCs w:val="24"/>
          <w:shd w:val="clear" w:fill="FFFFFF"/>
          <w:lang w:eastAsia="zh-CN"/>
        </w:rPr>
        <w:t>未经平台统一导入系统的用人单位按正常的单位注册流程注册。如下图所示。</w:t>
      </w:r>
    </w:p>
    <w:p>
      <w:pPr>
        <w:spacing w:line="360" w:lineRule="auto"/>
        <w:jc w:val="left"/>
        <w:rPr>
          <w:rFonts w:hint="eastAsia" w:ascii="宋体" w:hAnsi="宋体" w:eastAsia="宋体" w:cs="宋体"/>
          <w:b w:val="0"/>
          <w:i w:val="0"/>
          <w:caps w:val="0"/>
          <w:color w:val="333333"/>
          <w:spacing w:val="0"/>
          <w:sz w:val="24"/>
          <w:szCs w:val="24"/>
          <w:shd w:val="clear" w:fill="FFFFFF"/>
          <w:lang w:eastAsia="zh-CN"/>
        </w:rPr>
      </w:pPr>
      <w:r>
        <w:drawing>
          <wp:inline distT="0" distB="0" distL="114300" distR="114300">
            <wp:extent cx="2603500" cy="2326005"/>
            <wp:effectExtent l="0" t="0" r="635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1214"/>
                    <a:stretch>
                      <a:fillRect/>
                    </a:stretch>
                  </pic:blipFill>
                  <pic:spPr>
                    <a:xfrm>
                      <a:off x="0" y="0"/>
                      <a:ext cx="2603500" cy="2326005"/>
                    </a:xfrm>
                    <a:prstGeom prst="rect">
                      <a:avLst/>
                    </a:prstGeom>
                    <a:noFill/>
                    <a:ln>
                      <a:noFill/>
                    </a:ln>
                  </pic:spPr>
                </pic:pic>
              </a:graphicData>
            </a:graphic>
          </wp:inline>
        </w:drawing>
      </w:r>
      <w:r>
        <w:drawing>
          <wp:inline distT="0" distB="0" distL="114300" distR="114300">
            <wp:extent cx="2602865" cy="2313305"/>
            <wp:effectExtent l="0" t="0" r="698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02865" cy="2313305"/>
                    </a:xfrm>
                    <a:prstGeom prst="rect">
                      <a:avLst/>
                    </a:prstGeom>
                    <a:noFill/>
                    <a:ln>
                      <a:noFill/>
                    </a:ln>
                  </pic:spPr>
                </pic:pic>
              </a:graphicData>
            </a:graphic>
          </wp:inline>
        </w:drawing>
      </w:r>
    </w:p>
    <w:p>
      <w:pPr>
        <w:keepNext/>
        <w:keepLines/>
        <w:spacing w:before="260" w:after="260" w:line="360" w:lineRule="auto"/>
        <w:outlineLvl w:val="1"/>
        <w:rPr>
          <w:rFonts w:hint="eastAsia" w:ascii="Times New Roman" w:hAnsi="Times New Roman" w:eastAsia="宋体" w:cs="Times New Roman"/>
          <w:b/>
          <w:bCs/>
          <w:sz w:val="32"/>
          <w:szCs w:val="32"/>
          <w:lang w:eastAsia="zh-CN"/>
        </w:rPr>
      </w:pPr>
      <w:bookmarkStart w:id="0" w:name="_Toc2096"/>
      <w:r>
        <w:rPr>
          <w:rFonts w:hint="eastAsia" w:ascii="Times New Roman" w:hAnsi="Times New Roman" w:eastAsia="宋体" w:cs="Times New Roman"/>
          <w:b/>
          <w:bCs/>
          <w:sz w:val="32"/>
          <w:szCs w:val="32"/>
        </w:rPr>
        <w:t>用人单位入驻</w:t>
      </w:r>
      <w:bookmarkEnd w:id="0"/>
      <w:r>
        <w:rPr>
          <w:rFonts w:hint="eastAsia" w:ascii="Times New Roman" w:hAnsi="Times New Roman" w:eastAsia="宋体" w:cs="Times New Roman"/>
          <w:b/>
          <w:bCs/>
          <w:sz w:val="32"/>
          <w:szCs w:val="32"/>
          <w:lang w:eastAsia="zh-CN"/>
        </w:rPr>
        <w:t>高校流程</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点开用人单位首页，页面下方申请入驻联盟高校模块即可查看高校并申请入驻，</w:t>
      </w:r>
      <w:r>
        <w:rPr>
          <w:rFonts w:hint="eastAsia" w:ascii="Times New Roman" w:hAnsi="Times New Roman" w:eastAsia="宋体" w:cs="Times New Roman"/>
          <w:sz w:val="24"/>
          <w:szCs w:val="24"/>
        </w:rPr>
        <w:t>如下图所示。</w:t>
      </w:r>
    </w:p>
    <w:p>
      <w:pPr>
        <w:spacing w:line="360" w:lineRule="auto"/>
        <w:jc w:val="both"/>
        <w:rPr>
          <w:rFonts w:hint="eastAsia" w:ascii="Times New Roman" w:hAnsi="Times New Roman" w:eastAsia="宋体" w:cs="Times New Roman"/>
          <w:sz w:val="24"/>
          <w:szCs w:val="24"/>
        </w:rPr>
      </w:pPr>
      <w:r>
        <w:drawing>
          <wp:inline distT="0" distB="0" distL="114300" distR="114300">
            <wp:extent cx="5349240" cy="2454910"/>
            <wp:effectExtent l="0" t="0" r="381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349240" cy="2454910"/>
                    </a:xfrm>
                    <a:prstGeom prst="rect">
                      <a:avLst/>
                    </a:prstGeom>
                    <a:noFill/>
                    <a:ln>
                      <a:noFill/>
                    </a:ln>
                  </pic:spPr>
                </pic:pic>
              </a:graphicData>
            </a:graphic>
          </wp:inline>
        </w:drawing>
      </w:r>
    </w:p>
    <w:p>
      <w:pPr>
        <w:spacing w:line="360" w:lineRule="auto"/>
        <w:ind w:firstLine="480" w:firstLineChars="200"/>
        <w:rPr>
          <w:rFonts w:hint="eastAsia" w:ascii="Times New Roman" w:hAnsi="Times New Roman" w:eastAsia="宋体" w:cs="Times New Roman"/>
          <w:sz w:val="24"/>
          <w:szCs w:val="24"/>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C0250"/>
    <w:rsid w:val="20664116"/>
    <w:rsid w:val="43B9142E"/>
    <w:rsid w:val="6AAC0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2019-10-30T06:40:00Z</dcterms:created>
  <dc:creator>咳咳""</dc:creator>
  <cp:lastModifiedBy>whp</cp:lastModifiedBy>
  <dcterms:modified xsi:type="dcterms:W3CDTF">2019-10-30T08:05:06Z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